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ind w:right="810.1416015625"/>
        <w:jc w:val="right"/>
        <w:rPr>
          <w:rFonts w:ascii="Times New Roman" w:cs="Times New Roman" w:eastAsia="Times New Roman" w:hAnsi="Times New Roman"/>
          <w:b w:val="1"/>
          <w:color w:val="920000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20000"/>
          <w:sz w:val="48"/>
          <w:szCs w:val="48"/>
          <w:rtl w:val="0"/>
        </w:rPr>
        <w:t xml:space="preserve">Vivekanand Education Society’s </w:t>
      </w:r>
      <w:r w:rsidDel="00000000" w:rsidR="00000000" w:rsidRPr="00000000">
        <w:drawing>
          <wp:anchor allowOverlap="1" behindDoc="0" distB="19050" distT="19050" distL="19050" distR="1905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31242</wp:posOffset>
            </wp:positionV>
            <wp:extent cx="723900" cy="1066800"/>
            <wp:effectExtent b="0" l="0" r="0" t="0"/>
            <wp:wrapSquare wrapText="right" distB="19050" distT="19050" distL="19050" distR="1905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106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widowControl w:val="0"/>
        <w:spacing w:before="133.040771484375" w:line="240" w:lineRule="auto"/>
        <w:ind w:right="2156.7816162109375"/>
        <w:jc w:val="righ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Institute of Technology </w:t>
      </w:r>
    </w:p>
    <w:p w:rsidR="00000000" w:rsidDel="00000000" w:rsidP="00000000" w:rsidRDefault="00000000" w:rsidRPr="00000000" w14:paraId="00000003">
      <w:pPr>
        <w:widowControl w:val="0"/>
        <w:spacing w:before="142.799072265625" w:line="240" w:lineRule="auto"/>
        <w:ind w:right="853.685302734375"/>
        <w:jc w:val="right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6"/>
          <w:szCs w:val="16"/>
          <w:rtl w:val="0"/>
        </w:rPr>
        <w:t xml:space="preserve">(Affiliated to University of Mumbai, Approved by AICTE &amp; Recognized by Govt. of Maharashtra) </w:t>
      </w:r>
    </w:p>
    <w:p w:rsidR="00000000" w:rsidDel="00000000" w:rsidP="00000000" w:rsidRDefault="00000000" w:rsidRPr="00000000" w14:paraId="00000004">
      <w:pPr>
        <w:widowControl w:val="0"/>
        <w:spacing w:before="87.080078125" w:line="240" w:lineRule="auto"/>
        <w:ind w:right="454.12353515625"/>
        <w:jc w:val="righ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Department of Information Technology </w:t>
      </w:r>
    </w:p>
    <w:p w:rsidR="00000000" w:rsidDel="00000000" w:rsidP="00000000" w:rsidRDefault="00000000" w:rsidRPr="00000000" w14:paraId="00000005">
      <w:pPr>
        <w:widowControl w:val="0"/>
        <w:spacing w:before="496.519775390625" w:line="240" w:lineRule="auto"/>
        <w:ind w:right="142.18994140625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A.Y. 22-23 </w:t>
      </w:r>
    </w:p>
    <w:p w:rsidR="00000000" w:rsidDel="00000000" w:rsidP="00000000" w:rsidRDefault="00000000" w:rsidRPr="00000000" w14:paraId="00000006">
      <w:pPr>
        <w:widowControl w:val="0"/>
        <w:spacing w:before="328.319091796875" w:line="240" w:lineRule="auto"/>
        <w:ind w:right="2810.7318115234375"/>
        <w:jc w:val="right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u w:val="single"/>
          <w:rtl w:val="0"/>
        </w:rPr>
        <w:t xml:space="preserve">MAD &amp; PWA Lab</w:t>
      </w: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widowControl w:val="0"/>
        <w:spacing w:before="99.840087890625" w:line="240" w:lineRule="auto"/>
        <w:ind w:right="3913.9642333984375"/>
        <w:jc w:val="right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48"/>
          <w:szCs w:val="48"/>
          <w:u w:val="single"/>
          <w:rtl w:val="0"/>
        </w:rPr>
        <w:t xml:space="preserve">Journal</w:t>
      </w:r>
    </w:p>
    <w:p w:rsidR="00000000" w:rsidDel="00000000" w:rsidP="00000000" w:rsidRDefault="00000000" w:rsidRPr="00000000" w14:paraId="00000008">
      <w:pPr>
        <w:widowControl w:val="0"/>
        <w:spacing w:before="99.840087890625" w:line="240" w:lineRule="auto"/>
        <w:ind w:right="3913.9642333984375"/>
        <w:jc w:val="right"/>
        <w:rPr>
          <w:rFonts w:ascii="Times New Roman" w:cs="Times New Roman" w:eastAsia="Times New Roman" w:hAnsi="Times New Roman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60.0" w:type="dxa"/>
        <w:jc w:val="left"/>
        <w:tblInd w:w="5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60"/>
        <w:gridCol w:w="6900"/>
        <w:tblGridChange w:id="0">
          <w:tblGrid>
            <w:gridCol w:w="2160"/>
            <w:gridCol w:w="690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ind w:left="130.8799743652343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Experiment No.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09</w:t>
            </w:r>
          </w:p>
        </w:tc>
      </w:tr>
      <w:tr>
        <w:trPr>
          <w:cantSplit w:val="0"/>
          <w:trHeight w:val="8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left="130.8799743652343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Experiment </w:t>
            </w:r>
          </w:p>
          <w:p w:rsidR="00000000" w:rsidDel="00000000" w:rsidP="00000000" w:rsidRDefault="00000000" w:rsidRPr="00000000" w14:paraId="0000000C">
            <w:pPr>
              <w:widowControl w:val="0"/>
              <w:spacing w:before="3.23974609375" w:line="240" w:lineRule="auto"/>
              <w:ind w:left="133.3999633789062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Title.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To implement Service worker events like fetch, sync and push for E-commerce PWA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ind w:left="129.75997924804688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Roll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53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ind w:left="121.6400146484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SAKSHI SANTOSH PATIL</w:t>
            </w:r>
          </w:p>
        </w:tc>
      </w:tr>
      <w:tr>
        <w:trPr>
          <w:cantSplit w:val="0"/>
          <w:trHeight w:val="56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ind w:left="135.07995605468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Class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D15B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ind w:left="142.640075683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Subject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MAD &amp; PWA Lab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130.59997558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Lab Outcome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LO5: Design and Develop a responsive User Interface by applying PWA Design techniques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left="134.79995727539062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Grade: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left="130.5999755859375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37.04808235168457" w:lineRule="auto"/>
              <w:ind w:right="829.5465087890625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057851" cy="8205788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7851" cy="8205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  <w:drawing>
          <wp:inline distB="114300" distT="114300" distL="114300" distR="114300">
            <wp:extent cx="6024563" cy="7793548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7793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serviceWorker.js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self.addEventListener("install", function (event) {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event.waitUntil(preLoad());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self.addEventListener("fetch", function (event) {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event.respondWith(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checkResponse(event.request).catch(function () {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console.log("Fetch from cache successful!");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return returnFromCache(event.request);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);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console.log("Fetch successful!");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event.waitUntil(addToCache(event.request));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self.addEventListener("sync", function (event) {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if (event.tag === "syncData") {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event.waitUntil(syncData());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syncData() {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console.log("Sync event triggered");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self.addEventListener("push", function (event) {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console.log("Push received", event);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const payload = event.data ? event.data.text() : "no payload";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const options = {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body: payload,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icon: "/icons/gfg.png",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};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event.waitUntil(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self.registration.showNotification("Push Notification", options)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);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filesToCache = [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"index.html",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"shop-details.html",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"shop-grid.html",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"shoping-cart.html",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];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preLoad = function () {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caches.open("offline").then(function (cache) {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caching index and important routes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cache.addAll(filesToCache);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self.addEventListener("fetch", function (event) {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event.respondWith(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checkResponse(event.request).catch(function () {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return returnFromCache(event.request);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})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);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event.waitUntil(addToCache(event.request));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});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checkResponse = function (request) {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new Promise(function (fulfill, reject) {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fetch(request).then(function (response) {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if (response.status !== 404) {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fulfill(response);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 else {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reject();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}, reject);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addToCache = function (request) {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caches.open("offline").then(function (cache) {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fetch(request).then(function (response) {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return cache.put(request, response);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});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 returnFromCache = function (request) {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return caches.open("offline").then(function (cache) {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cache.match(request).then(function (matching) {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if (!matching || matching.status == 404) {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cache.match("index.html");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 else {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matching;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}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});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});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IMPLEMENTATION: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Cache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Service worker activated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Fetch successful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Push received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Sync triggered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5" w:type="default"/>
      <w:headerReference r:id="rId16" w:type="first"/>
      <w:footerReference r:id="rId17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1">
    <w:pPr>
      <w:widowControl w:val="0"/>
      <w:tabs>
        <w:tab w:val="left" w:leader="none" w:pos="4779"/>
        <w:tab w:val="left" w:leader="none" w:pos="9449"/>
      </w:tabs>
      <w:spacing w:before="112" w:line="240" w:lineRule="auto"/>
      <w:rPr>
        <w:rFonts w:ascii="Times New Roman" w:cs="Times New Roman" w:eastAsia="Times New Roman" w:hAnsi="Times New Roman"/>
      </w:rPr>
    </w:pPr>
    <w:r w:rsidDel="00000000" w:rsidR="00000000" w:rsidRPr="00000000">
      <w:rPr>
        <w:rFonts w:ascii="Times New Roman" w:cs="Times New Roman" w:eastAsia="Times New Roman" w:hAnsi="Times New Roman"/>
        <w:rtl w:val="0"/>
      </w:rPr>
      <w:t xml:space="preserve">EXPERIMENT NO: 09                           MAD AND PWA LAB                                   53_SAKSHI PATIL</w:t>
    </w:r>
  </w:p>
  <w:p w:rsidR="00000000" w:rsidDel="00000000" w:rsidP="00000000" w:rsidRDefault="00000000" w:rsidRPr="00000000" w14:paraId="000000B2">
    <w:pPr>
      <w:widowControl w:val="0"/>
      <w:tabs>
        <w:tab w:val="left" w:leader="none" w:pos="4779"/>
        <w:tab w:val="left" w:leader="none" w:pos="9449"/>
      </w:tabs>
      <w:spacing w:before="112" w:line="240" w:lineRule="auto"/>
      <w:rPr/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9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1.xml"/><Relationship Id="rId14" Type="http://schemas.openxmlformats.org/officeDocument/2006/relationships/image" Target="media/image5.png"/><Relationship Id="rId17" Type="http://schemas.openxmlformats.org/officeDocument/2006/relationships/footer" Target="footer1.xml"/><Relationship Id="rId16" Type="http://schemas.openxmlformats.org/officeDocument/2006/relationships/header" Target="header2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8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